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21"/>
      </w:tblGrid>
      <w:tr>
        <w:tc>
          <w:tcPr>
            <w:tcW w:type="dxa" w:w="10426"/>
            <w:tcBorders>
              <w:left w:val="single" w:sz="10" w:color="D7DEE8"/>
              <w:top w:val="single" w:sz="10" w:color="D7DEE8"/>
              <w:right w:val="single" w:sz="10" w:color="D7DEE8"/>
              <w:bottom w:val="single" w:sz="10" w:color="D7DEE8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10426"/>
            </w:tblGrid>
            <w:tr>
              <w:tc>
                <w:tcPr>
                  <w:tcW w:type="dxa" w:w="10426"/>
                  <w:shd w:fill="173B67"/>
                </w:tcPr>
                <w:p>
                  <w:pPr>
                    <w:jc w:val="center"/>
                    <w:bidi w:val="1"/>
                  </w:pPr>
                  <w:r>
                    <w:rPr>
                      <w:rFonts w:ascii="B Titr" w:hAnsi="B Titr" w:eastAsia="B Titr"/>
                      <w:b/>
                      <w:color w:val="FFFFFF"/>
                      <w:sz w:val="40"/>
                    </w:rPr>
                    <w:t>الکترو نور داماش</w:t>
                  </w:r>
                </w:p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/>
                      <w:color w:val="E8EEF5"/>
                      <w:sz w:val="32"/>
                    </w:rPr>
                    <w:t>ضمانت نامه رسمی محصول</w:t>
                  </w:r>
                </w:p>
              </w:tc>
            </w:tr>
          </w:tbl>
          <w:p/>
          <w:p/>
          <w:p>
            <w:pPr>
              <w:jc w:val="center"/>
              <w:bidi w:val="1"/>
            </w:pPr>
            <w:r>
              <w:rPr>
                <w:rFonts w:ascii="B Nazanin" w:hAnsi="B Nazanin" w:eastAsia="B Nazanin"/>
                <w:b/>
                <w:color w:val="5B6470"/>
                <w:sz w:val="26"/>
              </w:rPr>
              <w:t>بسمه تعالی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5213"/>
              <w:gridCol w:w="5213"/>
            </w:tblGrid>
            <w:tr>
              <w:tc>
                <w:tcPr>
                  <w:tcW w:type="dxa" w:w="5213"/>
                  <w:shd w:fill="F8FAFC"/>
                  <w:tcBorders>
                    <w:left w:val="single" w:sz="8" w:color="D7DEE8"/>
                    <w:top w:val="single" w:sz="8" w:color="D7DEE8"/>
                    <w:right w:val="single" w:sz="8" w:color="D7DEE8"/>
                    <w:bottom w:val="single" w:sz="8" w:color="D7DEE8"/>
                  </w:tcBorders>
                  <w:vAlign w:val="center"/>
                </w:tcPr>
                <w:p>
                  <w:pPr>
                    <w:jc w:val="right"/>
                    <w:bidi w:val="1"/>
                  </w:pPr>
                  <w:r>
                    <w:rPr>
                      <w:rFonts w:ascii="B Nazanin" w:hAnsi="B Nazanin" w:eastAsia="B Nazanin"/>
                      <w:b/>
                      <w:color w:val="173B67"/>
                      <w:sz w:val="25"/>
                    </w:rPr>
                    <w:t>تاریخ ضمانت: خرداد 1405</w:t>
                  </w:r>
                </w:p>
              </w:tc>
              <w:tc>
                <w:tcPr>
                  <w:tcW w:type="dxa" w:w="5213"/>
                  <w:shd w:fill="FFF8E1"/>
                  <w:tcBorders>
                    <w:left w:val="single" w:sz="8" w:color="D7DEE8"/>
                    <w:top w:val="single" w:sz="8" w:color="D7DEE8"/>
                    <w:right w:val="single" w:sz="8" w:color="D7DEE8"/>
                    <w:bottom w:val="single" w:sz="8" w:color="D7DEE8"/>
                  </w:tcBorders>
                  <w:vAlign w:val="center"/>
                </w:tcPr>
                <w:p>
                  <w:pPr>
                    <w:jc w:val="right"/>
                    <w:bidi w:val="1"/>
                  </w:pPr>
                  <w:r>
                    <w:rPr>
                      <w:rFonts w:ascii="B Nazanin" w:hAnsi="B Nazanin" w:eastAsia="B Nazanin"/>
                      <w:b/>
                      <w:color w:val="173B67"/>
                      <w:sz w:val="25"/>
                    </w:rPr>
                    <w:t>نام خریدار: شرکت مجتمع نئوپان فومنات</w:t>
                  </w:r>
                </w:p>
              </w:tc>
            </w:tr>
          </w:tbl>
          <w:p/>
          <w:p/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10426"/>
            </w:tblGrid>
            <w:tr>
              <w:tc>
                <w:tcPr>
                  <w:tcW w:type="dxa" w:w="10426"/>
                  <w:shd w:fill="E1A700"/>
                </w:tcPr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/>
                      <w:color w:val="1F1F1F"/>
                      <w:sz w:val="28"/>
                    </w:rPr>
                    <w:t>مشخصات محصولات تحت ضمانت</w:t>
                  </w:r>
                </w:p>
              </w:tc>
            </w:tr>
          </w:tbl>
          <w:p/>
          <w:tbl>
            <w:tblPr>
              <w:tblStyle w:val="TableGrid"/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2085"/>
              <w:gridCol w:w="2085"/>
              <w:gridCol w:w="2085"/>
              <w:gridCol w:w="2085"/>
              <w:gridCol w:w="2085"/>
            </w:tblGrid>
            <w:tr>
              <w:tc>
                <w:tcPr>
                  <w:tcW w:type="dxa" w:w="794"/>
                  <w:shd w:fill="173B67"/>
                  <w:vAlign w:val="center"/>
                </w:tcPr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/>
                      <w:color w:val="FFFFFF"/>
                      <w:sz w:val="23"/>
                    </w:rPr>
                    <w:t>ردیف</w:t>
                  </w:r>
                </w:p>
              </w:tc>
              <w:tc>
                <w:tcPr>
                  <w:tcW w:type="dxa" w:w="4195"/>
                  <w:shd w:fill="173B67"/>
                  <w:vAlign w:val="center"/>
                </w:tcPr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/>
                      <w:color w:val="FFFFFF"/>
                      <w:sz w:val="23"/>
                    </w:rPr>
                    <w:t>نام محصول</w:t>
                  </w:r>
                </w:p>
              </w:tc>
              <w:tc>
                <w:tcPr>
                  <w:tcW w:type="dxa" w:w="1134"/>
                  <w:shd w:fill="173B67"/>
                  <w:vAlign w:val="center"/>
                </w:tcPr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/>
                      <w:color w:val="FFFFFF"/>
                      <w:sz w:val="23"/>
                    </w:rPr>
                    <w:t>تعداد</w:t>
                  </w:r>
                </w:p>
              </w:tc>
              <w:tc>
                <w:tcPr>
                  <w:tcW w:type="dxa" w:w="1587"/>
                  <w:shd w:fill="173B67"/>
                  <w:vAlign w:val="center"/>
                </w:tcPr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/>
                      <w:color w:val="FFFFFF"/>
                      <w:sz w:val="23"/>
                    </w:rPr>
                    <w:t>از سریال</w:t>
                  </w:r>
                </w:p>
              </w:tc>
              <w:tc>
                <w:tcPr>
                  <w:tcW w:type="dxa" w:w="1587"/>
                  <w:shd w:fill="173B67"/>
                  <w:vAlign w:val="center"/>
                </w:tcPr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/>
                      <w:color w:val="FFFFFF"/>
                      <w:sz w:val="23"/>
                    </w:rPr>
                    <w:t>تا سریال</w:t>
                  </w:r>
                </w:p>
              </w:tc>
            </w:tr>
            <w:tr>
              <w:tc>
                <w:tcPr>
                  <w:tcW w:type="dxa" w:w="794"/>
                  <w:shd w:fill="FFFFFF"/>
                  <w:vAlign w:val="center"/>
                </w:tcPr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 w:val="0"/>
                      <w:color w:val="222222"/>
                      <w:sz w:val="23"/>
                    </w:rPr>
                    <w:t>1</w:t>
                  </w:r>
                </w:p>
              </w:tc>
              <w:tc>
                <w:tcPr>
                  <w:tcW w:type="dxa" w:w="4195"/>
                  <w:shd w:fill="FFFFFF"/>
                  <w:vAlign w:val="center"/>
                </w:tcPr>
                <w:p>
                  <w:pPr>
                    <w:jc w:val="right"/>
                    <w:bidi w:val="1"/>
                  </w:pPr>
                  <w:r>
                    <w:rPr>
                      <w:rFonts w:ascii="B Nazanin" w:hAnsi="B Nazanin" w:eastAsia="B Nazanin"/>
                      <w:b w:val="0"/>
                      <w:color w:val="222222"/>
                      <w:sz w:val="23"/>
                    </w:rPr>
                    <w:t>برد روشنایی 50×2 وات گرد</w:t>
                  </w:r>
                </w:p>
              </w:tc>
              <w:tc>
                <w:tcPr>
                  <w:tcW w:type="dxa" w:w="1134"/>
                  <w:shd w:fill="FFFFFF"/>
                  <w:vAlign w:val="center"/>
                </w:tcPr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 w:val="0"/>
                      <w:color w:val="222222"/>
                      <w:sz w:val="23"/>
                    </w:rPr>
                    <w:t>50</w:t>
                  </w:r>
                </w:p>
              </w:tc>
              <w:tc>
                <w:tcPr>
                  <w:tcW w:type="dxa" w:w="1587"/>
                  <w:shd w:fill="FFFFFF"/>
                  <w:vAlign w:val="center"/>
                </w:tcPr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 w:val="0"/>
                      <w:color w:val="222222"/>
                      <w:sz w:val="23"/>
                    </w:rPr>
                    <w:t>04049NF</w:t>
                  </w:r>
                </w:p>
              </w:tc>
              <w:tc>
                <w:tcPr>
                  <w:tcW w:type="dxa" w:w="1587"/>
                  <w:shd w:fill="FFFFFF"/>
                  <w:vAlign w:val="center"/>
                </w:tcPr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 w:val="0"/>
                      <w:color w:val="222222"/>
                      <w:sz w:val="23"/>
                    </w:rPr>
                    <w:t>04098NF</w:t>
                  </w:r>
                </w:p>
              </w:tc>
            </w:tr>
            <w:tr>
              <w:tc>
                <w:tcPr>
                  <w:tcW w:type="dxa" w:w="794"/>
                  <w:shd w:fill="F8FAFC"/>
                  <w:vAlign w:val="center"/>
                </w:tcPr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 w:val="0"/>
                      <w:color w:val="222222"/>
                      <w:sz w:val="23"/>
                    </w:rPr>
                    <w:t>2</w:t>
                  </w:r>
                </w:p>
              </w:tc>
              <w:tc>
                <w:tcPr>
                  <w:tcW w:type="dxa" w:w="4195"/>
                  <w:shd w:fill="F8FAFC"/>
                  <w:vAlign w:val="center"/>
                </w:tcPr>
                <w:p>
                  <w:pPr>
                    <w:jc w:val="right"/>
                    <w:bidi w:val="1"/>
                  </w:pPr>
                  <w:r>
                    <w:rPr>
                      <w:rFonts w:ascii="B Nazanin" w:hAnsi="B Nazanin" w:eastAsia="B Nazanin"/>
                      <w:b w:val="0"/>
                      <w:color w:val="222222"/>
                      <w:sz w:val="23"/>
                    </w:rPr>
                    <w:t>برد روشنایی 50×3 وات گرد</w:t>
                  </w:r>
                </w:p>
              </w:tc>
              <w:tc>
                <w:tcPr>
                  <w:tcW w:type="dxa" w:w="1134"/>
                  <w:shd w:fill="F8FAFC"/>
                  <w:vAlign w:val="center"/>
                </w:tcPr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 w:val="0"/>
                      <w:color w:val="222222"/>
                      <w:sz w:val="23"/>
                    </w:rPr>
                    <w:t>5</w:t>
                  </w:r>
                </w:p>
              </w:tc>
              <w:tc>
                <w:tcPr>
                  <w:tcW w:type="dxa" w:w="1587"/>
                  <w:shd w:fill="F8FAFC"/>
                  <w:vAlign w:val="center"/>
                </w:tcPr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 w:val="0"/>
                      <w:color w:val="222222"/>
                      <w:sz w:val="23"/>
                    </w:rPr>
                    <w:t>04847NF</w:t>
                  </w:r>
                </w:p>
              </w:tc>
              <w:tc>
                <w:tcPr>
                  <w:tcW w:type="dxa" w:w="1587"/>
                  <w:shd w:fill="F8FAFC"/>
                  <w:vAlign w:val="center"/>
                </w:tcPr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 w:val="0"/>
                      <w:color w:val="222222"/>
                      <w:sz w:val="23"/>
                    </w:rPr>
                    <w:t>04851NF</w:t>
                  </w:r>
                </w:p>
              </w:tc>
            </w:tr>
            <w:tr>
              <w:tc>
                <w:tcPr>
                  <w:tcW w:type="dxa" w:w="794"/>
                  <w:shd w:fill="FFFFFF"/>
                  <w:vAlign w:val="center"/>
                </w:tcPr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 w:val="0"/>
                      <w:color w:val="222222"/>
                      <w:sz w:val="23"/>
                    </w:rPr>
                    <w:t>3</w:t>
                  </w:r>
                </w:p>
              </w:tc>
              <w:tc>
                <w:tcPr>
                  <w:tcW w:type="dxa" w:w="4195"/>
                  <w:shd w:fill="FFFFFF"/>
                  <w:vAlign w:val="center"/>
                </w:tcPr>
                <w:p>
                  <w:pPr>
                    <w:jc w:val="right"/>
                    <w:bidi w:val="1"/>
                  </w:pPr>
                  <w:r>
                    <w:rPr>
                      <w:rFonts w:ascii="B Nazanin" w:hAnsi="B Nazanin" w:eastAsia="B Nazanin"/>
                      <w:b w:val="0"/>
                      <w:color w:val="222222"/>
                      <w:sz w:val="23"/>
                    </w:rPr>
                    <w:t>برد روشنایی 50×3 وات گرد</w:t>
                  </w:r>
                </w:p>
              </w:tc>
              <w:tc>
                <w:tcPr>
                  <w:tcW w:type="dxa" w:w="1134"/>
                  <w:shd w:fill="FFFFFF"/>
                  <w:vAlign w:val="center"/>
                </w:tcPr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 w:val="0"/>
                      <w:color w:val="222222"/>
                      <w:sz w:val="23"/>
                    </w:rPr>
                    <w:t>40</w:t>
                  </w:r>
                </w:p>
              </w:tc>
              <w:tc>
                <w:tcPr>
                  <w:tcW w:type="dxa" w:w="1587"/>
                  <w:shd w:fill="FFFFFF"/>
                  <w:vAlign w:val="center"/>
                </w:tcPr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 w:val="0"/>
                      <w:color w:val="222222"/>
                      <w:sz w:val="23"/>
                    </w:rPr>
                    <w:t>05093NF</w:t>
                  </w:r>
                </w:p>
              </w:tc>
              <w:tc>
                <w:tcPr>
                  <w:tcW w:type="dxa" w:w="1587"/>
                  <w:shd w:fill="FFFFFF"/>
                  <w:vAlign w:val="center"/>
                </w:tcPr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 w:val="0"/>
                      <w:color w:val="222222"/>
                      <w:sz w:val="23"/>
                    </w:rPr>
                    <w:t>05132NF</w:t>
                  </w:r>
                </w:p>
              </w:tc>
            </w:tr>
            <w:tr>
              <w:tc>
                <w:tcPr>
                  <w:tcW w:type="dxa" w:w="794"/>
                  <w:shd w:fill="F8FAFC"/>
                  <w:vAlign w:val="center"/>
                </w:tcPr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 w:val="0"/>
                      <w:color w:val="222222"/>
                      <w:sz w:val="23"/>
                    </w:rPr>
                    <w:t>4</w:t>
                  </w:r>
                </w:p>
              </w:tc>
              <w:tc>
                <w:tcPr>
                  <w:tcW w:type="dxa" w:w="4195"/>
                  <w:shd w:fill="F8FAFC"/>
                  <w:vAlign w:val="center"/>
                </w:tcPr>
                <w:p>
                  <w:pPr>
                    <w:jc w:val="right"/>
                    <w:bidi w:val="1"/>
                  </w:pPr>
                  <w:r>
                    <w:rPr>
                      <w:rFonts w:ascii="B Nazanin" w:hAnsi="B Nazanin" w:eastAsia="B Nazanin"/>
                      <w:b w:val="0"/>
                      <w:color w:val="222222"/>
                      <w:sz w:val="23"/>
                    </w:rPr>
                    <w:t>برد روشنایی 50×2 وات پروژکتوری</w:t>
                  </w:r>
                </w:p>
              </w:tc>
              <w:tc>
                <w:tcPr>
                  <w:tcW w:type="dxa" w:w="1134"/>
                  <w:shd w:fill="F8FAFC"/>
                  <w:vAlign w:val="center"/>
                </w:tcPr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 w:val="0"/>
                      <w:color w:val="222222"/>
                      <w:sz w:val="23"/>
                    </w:rPr>
                    <w:t>40</w:t>
                  </w:r>
                </w:p>
              </w:tc>
              <w:tc>
                <w:tcPr>
                  <w:tcW w:type="dxa" w:w="1587"/>
                  <w:shd w:fill="F8FAFC"/>
                  <w:vAlign w:val="center"/>
                </w:tcPr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 w:val="0"/>
                      <w:color w:val="222222"/>
                      <w:sz w:val="23"/>
                    </w:rPr>
                    <w:t>05221SL</w:t>
                  </w:r>
                </w:p>
              </w:tc>
              <w:tc>
                <w:tcPr>
                  <w:tcW w:type="dxa" w:w="1587"/>
                  <w:shd w:fill="F8FAFC"/>
                  <w:vAlign w:val="center"/>
                </w:tcPr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 w:val="0"/>
                      <w:color w:val="222222"/>
                      <w:sz w:val="23"/>
                    </w:rPr>
                    <w:t>05260SL</w:t>
                  </w:r>
                </w:p>
              </w:tc>
            </w:tr>
          </w:tbl>
          <w:p/>
          <w:p/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10426"/>
            </w:tblGrid>
            <w:tr>
              <w:tc>
                <w:tcPr>
                  <w:tcW w:type="dxa" w:w="10426"/>
                  <w:shd w:fill="F8FAFC"/>
                </w:tcPr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/>
                      <w:color w:val="173B67"/>
                      <w:sz w:val="28"/>
                    </w:rPr>
                    <w:t>مدت زمان ضمانت</w:t>
                  </w:r>
                </w:p>
              </w:tc>
            </w:tr>
          </w:tbl>
          <w:p/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10426"/>
            </w:tblGrid>
            <w:tr>
              <w:tc>
                <w:tcPr>
                  <w:tcW w:type="dxa" w:w="10426"/>
                  <w:shd w:fill="FFF8E1"/>
                  <w:tcBorders>
                    <w:left w:val="single" w:sz="8" w:color="E1A700"/>
                    <w:top w:val="single" w:sz="8" w:color="E1A700"/>
                    <w:right w:val="single" w:sz="8" w:color="E1A700"/>
                    <w:bottom w:val="single" w:sz="8" w:color="E1A700"/>
                  </w:tcBorders>
                </w:tcPr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/>
                      <w:color w:val="173B67"/>
                      <w:sz w:val="28"/>
                    </w:rPr>
                    <w:t>36 ماه ضمانت تعویض از تاریخ ضمانت نامه</w:t>
                  </w:r>
                </w:p>
              </w:tc>
            </w:tr>
          </w:tbl>
          <w:p/>
          <w:p/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10426"/>
            </w:tblGrid>
            <w:tr>
              <w:tc>
                <w:tcPr>
                  <w:tcW w:type="dxa" w:w="10426"/>
                  <w:shd w:fill="FBEAEA"/>
                </w:tcPr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/>
                      <w:color w:val="A12A2A"/>
                      <w:sz w:val="28"/>
                    </w:rPr>
                    <w:t>مواردی که مشمول گارانتی نمی گردد</w:t>
                  </w:r>
                </w:p>
              </w:tc>
            </w:tr>
          </w:tbl>
          <w:p/>
          <w:p>
            <w:pPr>
              <w:jc w:val="right"/>
              <w:bidi w:val="1"/>
            </w:pPr>
            <w:r>
              <w:rPr>
                <w:rFonts w:ascii="B Nazanin" w:hAnsi="B Nazanin" w:eastAsia="B Nazanin"/>
                <w:b/>
                <w:color w:val="A12A2A"/>
                <w:sz w:val="25"/>
              </w:rPr>
              <w:t xml:space="preserve">1- </w:t>
            </w:r>
            <w:r>
              <w:rPr>
                <w:rFonts w:ascii="B Nazanin" w:hAnsi="B Nazanin" w:eastAsia="B Nazanin"/>
                <w:b w:val="0"/>
                <w:color w:val="222222"/>
                <w:sz w:val="25"/>
              </w:rPr>
              <w:t>شکستگی و ضربه به برد روشنایی و منبع تغذیه</w:t>
            </w:r>
          </w:p>
          <w:p>
            <w:pPr>
              <w:jc w:val="right"/>
              <w:bidi w:val="1"/>
            </w:pPr>
            <w:r>
              <w:rPr>
                <w:rFonts w:ascii="B Nazanin" w:hAnsi="B Nazanin" w:eastAsia="B Nazanin"/>
                <w:b/>
                <w:color w:val="A12A2A"/>
                <w:sz w:val="25"/>
              </w:rPr>
              <w:t xml:space="preserve">2- </w:t>
            </w:r>
            <w:r>
              <w:rPr>
                <w:rFonts w:ascii="B Nazanin" w:hAnsi="B Nazanin" w:eastAsia="B Nazanin"/>
                <w:b w:val="0"/>
                <w:color w:val="222222"/>
                <w:sz w:val="25"/>
              </w:rPr>
              <w:t>دستکاری، تعمیر یا باز نمودن منبع تغذیه و برد روشنایی</w:t>
            </w:r>
          </w:p>
          <w:p>
            <w:pPr>
              <w:jc w:val="right"/>
              <w:bidi w:val="1"/>
            </w:pPr>
            <w:r>
              <w:rPr>
                <w:rFonts w:ascii="B Nazanin" w:hAnsi="B Nazanin" w:eastAsia="B Nazanin"/>
                <w:b/>
                <w:color w:val="A12A2A"/>
                <w:sz w:val="25"/>
              </w:rPr>
              <w:t xml:space="preserve">3- </w:t>
            </w:r>
            <w:r>
              <w:rPr>
                <w:rFonts w:ascii="B Nazanin" w:hAnsi="B Nazanin" w:eastAsia="B Nazanin"/>
                <w:b w:val="0"/>
                <w:color w:val="222222"/>
                <w:sz w:val="25"/>
              </w:rPr>
              <w:t>نفوذ آب به داخل چراغ و تماس با برد روشنایی</w:t>
            </w:r>
          </w:p>
          <w:p>
            <w:pPr>
              <w:jc w:val="right"/>
              <w:bidi w:val="1"/>
            </w:pPr>
            <w:r>
              <w:rPr>
                <w:rFonts w:ascii="B Nazanin" w:hAnsi="B Nazanin" w:eastAsia="B Nazanin"/>
                <w:b/>
                <w:color w:val="A12A2A"/>
                <w:sz w:val="25"/>
              </w:rPr>
              <w:t xml:space="preserve">4- </w:t>
            </w:r>
            <w:r>
              <w:rPr>
                <w:rFonts w:ascii="B Nazanin" w:hAnsi="B Nazanin" w:eastAsia="B Nazanin"/>
                <w:b w:val="0"/>
                <w:color w:val="222222"/>
                <w:sz w:val="25"/>
              </w:rPr>
              <w:t>مخدوش نمودن اطلاعات روی منبع تغذیه</w:t>
            </w:r>
          </w:p>
          <w:p>
            <w:pPr>
              <w:jc w:val="right"/>
              <w:bidi w:val="1"/>
            </w:pPr>
            <w:r>
              <w:rPr>
                <w:rFonts w:ascii="B Nazanin" w:hAnsi="B Nazanin" w:eastAsia="B Nazanin"/>
                <w:b/>
                <w:color w:val="A12A2A"/>
                <w:sz w:val="25"/>
              </w:rPr>
              <w:t xml:space="preserve">5- </w:t>
            </w:r>
            <w:r>
              <w:rPr>
                <w:rFonts w:ascii="B Nazanin" w:hAnsi="B Nazanin" w:eastAsia="B Nazanin"/>
                <w:b w:val="0"/>
                <w:color w:val="222222"/>
                <w:sz w:val="25"/>
              </w:rPr>
              <w:t>خدمات نصب و باز و بسته نمودن چراغ</w:t>
            </w:r>
          </w:p>
          <w:p/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10426"/>
            </w:tblGrid>
            <w:tr>
              <w:tc>
                <w:tcPr>
                  <w:tcW w:type="dxa" w:w="10426"/>
                  <w:shd w:fill="F8FAFC"/>
                  <w:tcBorders>
                    <w:left w:val="single" w:sz="8" w:color="D7DEE8"/>
                    <w:top w:val="single" w:sz="8" w:color="D7DEE8"/>
                    <w:right w:val="single" w:sz="8" w:color="D7DEE8"/>
                    <w:bottom w:val="single" w:sz="8" w:color="D7DEE8"/>
                  </w:tcBorders>
                </w:tcPr>
                <w:p>
                  <w:pPr>
                    <w:jc w:val="right"/>
                    <w:bidi w:val="1"/>
                  </w:pPr>
                  <w:r>
                    <w:rPr>
                      <w:rFonts w:ascii="B Nazanin" w:hAnsi="B Nazanin" w:eastAsia="B Nazanin"/>
                      <w:b/>
                      <w:color w:val="E1A700"/>
                      <w:sz w:val="25"/>
                    </w:rPr>
                    <w:t xml:space="preserve">• </w:t>
                  </w:r>
                  <w:r>
                    <w:rPr>
                      <w:rFonts w:ascii="B Nazanin" w:hAnsi="B Nazanin" w:eastAsia="B Nazanin"/>
                      <w:b w:val="0"/>
                      <w:color w:val="222222"/>
                      <w:sz w:val="24"/>
                    </w:rPr>
                    <w:t>چراغ ها در محل اصلی شرکت دریافت و تحویل می گردد و هزینه های ارسال و دریافت با خریدار می باشد.</w:t>
                  </w:r>
                </w:p>
                <w:p>
                  <w:pPr>
                    <w:jc w:val="right"/>
                    <w:bidi w:val="1"/>
                  </w:pPr>
                  <w:r>
                    <w:rPr>
                      <w:rFonts w:ascii="B Nazanin" w:hAnsi="B Nazanin" w:eastAsia="B Nazanin"/>
                      <w:b/>
                      <w:color w:val="E1A700"/>
                      <w:sz w:val="25"/>
                    </w:rPr>
                    <w:t xml:space="preserve">• </w:t>
                  </w:r>
                  <w:r>
                    <w:rPr>
                      <w:rFonts w:ascii="B Nazanin" w:hAnsi="B Nazanin" w:eastAsia="B Nazanin"/>
                      <w:b w:val="0"/>
                      <w:color w:val="222222"/>
                      <w:sz w:val="24"/>
                    </w:rPr>
                    <w:t>جهت دریافت خدمات ضمانت کالا، ارائه برگه ضمانت نامه الزامی است.</w:t>
                  </w:r>
                </w:p>
              </w:tc>
            </w:tr>
          </w:tbl>
          <w:p/>
          <w:p/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5213"/>
              <w:gridCol w:w="5213"/>
            </w:tblGrid>
            <w:tr>
              <w:tc>
                <w:tcPr>
                  <w:tcW w:type="dxa" w:w="5213"/>
                  <w:tcBorders>
                    <w:left w:val="nil"/>
                    <w:top w:val="nil"/>
                    <w:right w:val="nil"/>
                    <w:bottom w:val="nil"/>
                  </w:tcBorders>
                </w:tcPr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/>
                      <w:color w:val="5B6470"/>
                      <w:sz w:val="24"/>
                    </w:rPr>
                    <w:t>مهر و امضا</w:t>
                  </w:r>
                </w:p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 w:val="0"/>
                      <w:color w:val="D7DEE8"/>
                      <w:sz w:val="28"/>
                    </w:rPr>
                    <w:t>................................</w:t>
                  </w:r>
                </w:p>
              </w:tc>
              <w:tc>
                <w:tcPr>
                  <w:tcW w:type="dxa" w:w="5213"/>
                  <w:tcBorders>
                    <w:left w:val="nil"/>
                    <w:top w:val="nil"/>
                    <w:right w:val="nil"/>
                    <w:bottom w:val="nil"/>
                  </w:tcBorders>
                </w:tcPr>
                <w:p>
                  <w:pPr>
                    <w:jc w:val="right"/>
                    <w:bidi w:val="1"/>
                  </w:pPr>
                  <w:r>
                    <w:rPr>
                      <w:rFonts w:ascii="B Nazanin" w:hAnsi="B Nazanin" w:eastAsia="B Nazanin"/>
                      <w:b/>
                      <w:color w:val="173B67"/>
                      <w:sz w:val="25"/>
                    </w:rPr>
                    <w:t>مدیرعامل شرکت الکترو نور داماش</w:t>
                  </w:r>
                </w:p>
                <w:p>
                  <w:pPr>
                    <w:jc w:val="right"/>
                    <w:bidi w:val="1"/>
                  </w:pPr>
                  <w:r>
                    <w:rPr>
                      <w:rFonts w:ascii="B Nazanin" w:hAnsi="B Nazanin" w:eastAsia="B Nazanin"/>
                      <w:b/>
                      <w:color w:val="222222"/>
                      <w:sz w:val="27"/>
                    </w:rPr>
                    <w:t>ولی فتحی نژاد</w:t>
                  </w:r>
                </w:p>
              </w:tc>
            </w:tr>
          </w:tbl>
          <w:p/>
          <w:p/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10426"/>
            </w:tblGrid>
            <w:tr>
              <w:tc>
                <w:tcPr>
                  <w:tcW w:type="dxa" w:w="10426"/>
                  <w:shd w:fill="173B67"/>
                </w:tcPr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 w:val="0"/>
                      <w:color w:val="FFFFFF"/>
                      <w:sz w:val="21"/>
                    </w:rPr>
                    <w:t>آدرس شرکت: قزوین، شریفیه، پشت پاسگاه، خیابان شهید تندگویان، پلاک 48</w:t>
                  </w:r>
                </w:p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 w:val="0"/>
                      <w:color w:val="FFFFFF"/>
                      <w:sz w:val="21"/>
                    </w:rPr>
                    <w:t>کد پستی: 34163-38748</w:t>
                  </w:r>
                </w:p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 w:val="0"/>
                      <w:color w:val="FFFFFF"/>
                      <w:sz w:val="21"/>
                    </w:rPr>
                    <w:t>شماره تماس: 02832374876 - 02832374510</w:t>
                  </w:r>
                </w:p>
                <w:p>
                  <w:pPr>
                    <w:jc w:val="center"/>
                    <w:bidi w:val="1"/>
                  </w:pPr>
                  <w:r>
                    <w:rPr>
                      <w:rFonts w:ascii="B Nazanin" w:hAnsi="B Nazanin" w:eastAsia="B Nazanin"/>
                      <w:b w:val="0"/>
                      <w:color w:val="FFFFFF"/>
                      <w:sz w:val="21"/>
                    </w:rPr>
                    <w:t>www.endco538.ir   |   endco538@gmail.com</w:t>
                  </w:r>
                </w:p>
              </w:tc>
            </w:tr>
          </w:tbl>
          <w:p/>
        </w:tc>
      </w:tr>
    </w:tbl>
    <w:sectPr w:rsidR="00FC693F" w:rsidRPr="0006063C" w:rsidSect="00034616">
      <w:pgSz w:w="12240" w:h="15840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 Nazanin" w:hAnsi="B Nazanin" w:eastAsia="B Nazani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